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52" w:rsidRPr="00AD3152" w:rsidRDefault="00AD3152" w:rsidP="00AD3152">
      <w:pPr>
        <w:spacing w:after="240" w:line="307" w:lineRule="atLeast"/>
        <w:rPr>
          <w:rFonts w:ascii="Arial" w:eastAsia="Times New Roman" w:hAnsi="Arial" w:cs="Arial"/>
          <w:sz w:val="19"/>
          <w:szCs w:val="19"/>
          <w:lang w:eastAsia="ru-RU"/>
        </w:rPr>
      </w:pPr>
      <w:proofErr w:type="spellStart"/>
      <w:r w:rsidRPr="00AD3152">
        <w:rPr>
          <w:rFonts w:ascii="Arial" w:eastAsia="Times New Roman" w:hAnsi="Arial" w:cs="Arial"/>
          <w:sz w:val="19"/>
          <w:szCs w:val="19"/>
          <w:lang w:eastAsia="ru-RU"/>
        </w:rPr>
        <w:t>Флизелин</w:t>
      </w:r>
      <w:proofErr w:type="spellEnd"/>
      <w:r w:rsidRPr="00AD3152">
        <w:rPr>
          <w:rFonts w:ascii="Arial" w:eastAsia="Times New Roman" w:hAnsi="Arial" w:cs="Arial"/>
          <w:sz w:val="19"/>
          <w:szCs w:val="19"/>
          <w:lang w:eastAsia="ru-RU"/>
        </w:rPr>
        <w:t xml:space="preserve"> для малярных и ремонтных работ «</w:t>
      </w:r>
      <w:proofErr w:type="spellStart"/>
      <w:r w:rsidRPr="00AD3152">
        <w:rPr>
          <w:rFonts w:ascii="Arial" w:eastAsia="Times New Roman" w:hAnsi="Arial" w:cs="Arial"/>
          <w:sz w:val="19"/>
          <w:szCs w:val="19"/>
          <w:lang w:eastAsia="ru-RU"/>
        </w:rPr>
        <w:t>Wellton</w:t>
      </w:r>
      <w:proofErr w:type="spellEnd"/>
      <w:r w:rsidRPr="00AD3152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AD3152">
        <w:rPr>
          <w:rFonts w:ascii="Arial" w:eastAsia="Times New Roman" w:hAnsi="Arial" w:cs="Arial"/>
          <w:sz w:val="19"/>
          <w:szCs w:val="19"/>
          <w:lang w:eastAsia="ru-RU"/>
        </w:rPr>
        <w:t>Fliz</w:t>
      </w:r>
      <w:proofErr w:type="spellEnd"/>
      <w:r w:rsidRPr="00AD3152">
        <w:rPr>
          <w:rFonts w:ascii="Arial" w:eastAsia="Times New Roman" w:hAnsi="Arial" w:cs="Arial"/>
          <w:sz w:val="19"/>
          <w:szCs w:val="19"/>
          <w:lang w:eastAsia="ru-RU"/>
        </w:rPr>
        <w:t>» WF130 — высшая плотность в коллекции. Неизменно идеальный внешний вид и самая надёжная защита финишного покрытия.</w:t>
      </w:r>
    </w:p>
    <w:p w:rsidR="00AD3152" w:rsidRDefault="00AD3152" w:rsidP="00AD3152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sz w:val="43"/>
          <w:szCs w:val="43"/>
          <w:lang w:val="uk-UA" w:eastAsia="ru-RU"/>
        </w:rPr>
      </w:pPr>
      <w:r w:rsidRPr="00AD3152">
        <w:rPr>
          <w:rFonts w:ascii="Georgia" w:eastAsia="Times New Roman" w:hAnsi="Georgia" w:cs="Times New Roman"/>
          <w:i/>
          <w:iCs/>
          <w:sz w:val="43"/>
          <w:szCs w:val="43"/>
          <w:lang w:eastAsia="ru-RU"/>
        </w:rPr>
        <w:t>Спецификация</w:t>
      </w:r>
    </w:p>
    <w:p w:rsidR="00AD3152" w:rsidRPr="00AD3152" w:rsidRDefault="00AD3152" w:rsidP="00AD3152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sz w:val="43"/>
          <w:szCs w:val="43"/>
          <w:lang w:val="uk-UA" w:eastAsia="ru-RU"/>
        </w:rPr>
      </w:pP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Артикул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 WF130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Единица измерения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рулон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Коллекция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</w:t>
      </w:r>
      <w:proofErr w:type="spellStart"/>
      <w:r w:rsidRPr="00AD3152">
        <w:rPr>
          <w:rFonts w:ascii="Arial" w:eastAsia="Times New Roman" w:hAnsi="Arial" w:cs="Arial"/>
          <w:sz w:val="19"/>
          <w:szCs w:val="19"/>
          <w:lang w:eastAsia="ru-RU"/>
        </w:rPr>
        <w:t>Wellton</w:t>
      </w:r>
      <w:proofErr w:type="spellEnd"/>
      <w:r w:rsidRPr="00AD3152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AD3152">
        <w:rPr>
          <w:rFonts w:ascii="Arial" w:eastAsia="Times New Roman" w:hAnsi="Arial" w:cs="Arial"/>
          <w:sz w:val="19"/>
          <w:szCs w:val="19"/>
          <w:lang w:eastAsia="ru-RU"/>
        </w:rPr>
        <w:t>Fliz</w:t>
      </w:r>
      <w:proofErr w:type="spellEnd"/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Плотность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130 г/кв.м.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Производство (страна)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</w:t>
      </w:r>
      <w:proofErr w:type="spellStart"/>
      <w:r>
        <w:rPr>
          <w:rFonts w:ascii="Arial" w:eastAsia="Times New Roman" w:hAnsi="Arial" w:cs="Arial"/>
          <w:sz w:val="19"/>
          <w:szCs w:val="19"/>
          <w:lang w:val="uk-UA" w:eastAsia="ru-RU"/>
        </w:rPr>
        <w:t>Германия</w:t>
      </w:r>
      <w:proofErr w:type="spellEnd"/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Размер (длина рулона)</w:t>
      </w:r>
      <w:r>
        <w:rPr>
          <w:rFonts w:ascii="Arial" w:eastAsia="Times New Roman" w:hAnsi="Arial" w:cs="Arial"/>
          <w:sz w:val="19"/>
          <w:szCs w:val="19"/>
          <w:lang w:eastAsia="ru-RU"/>
        </w:rPr>
        <w:t> 2</w:t>
      </w:r>
      <w:r>
        <w:rPr>
          <w:rFonts w:ascii="Arial" w:eastAsia="Times New Roman" w:hAnsi="Arial" w:cs="Arial"/>
          <w:sz w:val="19"/>
          <w:szCs w:val="19"/>
          <w:lang w:val="uk-UA" w:eastAsia="ru-RU"/>
        </w:rPr>
        <w:t>0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 xml:space="preserve"> м.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Размер (ширина рулона)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1 м.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Расход</w:t>
      </w:r>
      <w:r>
        <w:rPr>
          <w:rFonts w:ascii="Arial" w:eastAsia="Times New Roman" w:hAnsi="Arial" w:cs="Arial"/>
          <w:sz w:val="19"/>
          <w:szCs w:val="19"/>
          <w:lang w:eastAsia="ru-RU"/>
        </w:rPr>
        <w:t> на 2</w:t>
      </w:r>
      <w:r>
        <w:rPr>
          <w:rFonts w:ascii="Arial" w:eastAsia="Times New Roman" w:hAnsi="Arial" w:cs="Arial"/>
          <w:sz w:val="19"/>
          <w:szCs w:val="19"/>
          <w:lang w:val="uk-UA" w:eastAsia="ru-RU"/>
        </w:rPr>
        <w:t>0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 xml:space="preserve"> кв.м.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Срок службы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не ограничен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Срок хранения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не ограничен</w:t>
      </w:r>
    </w:p>
    <w:p w:rsidR="00AD3152" w:rsidRPr="00AD3152" w:rsidRDefault="00AD3152" w:rsidP="00AD3152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AD3152">
        <w:rPr>
          <w:rFonts w:ascii="Arial" w:eastAsia="Times New Roman" w:hAnsi="Arial" w:cs="Arial"/>
          <w:b/>
          <w:bCs/>
          <w:sz w:val="19"/>
          <w:lang w:eastAsia="ru-RU"/>
        </w:rPr>
        <w:t>Число перекрашиваний</w:t>
      </w:r>
      <w:r w:rsidRPr="00AD3152">
        <w:rPr>
          <w:rFonts w:ascii="Arial" w:eastAsia="Times New Roman" w:hAnsi="Arial" w:cs="Arial"/>
          <w:sz w:val="19"/>
          <w:szCs w:val="19"/>
          <w:lang w:eastAsia="ru-RU"/>
        </w:rPr>
        <w:t> не ограничено</w:t>
      </w:r>
    </w:p>
    <w:p w:rsidR="00682C19" w:rsidRPr="00AD3152" w:rsidRDefault="00682C19" w:rsidP="00AD3152"/>
    <w:sectPr w:rsidR="00682C19" w:rsidRPr="00AD3152" w:rsidSect="006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11036"/>
    <w:multiLevelType w:val="multilevel"/>
    <w:tmpl w:val="3156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152"/>
    <w:rsid w:val="000511AD"/>
    <w:rsid w:val="0031447E"/>
    <w:rsid w:val="00427306"/>
    <w:rsid w:val="00501EBB"/>
    <w:rsid w:val="00682C19"/>
    <w:rsid w:val="007050EC"/>
    <w:rsid w:val="00AD3152"/>
    <w:rsid w:val="00BF28CC"/>
    <w:rsid w:val="00C9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19"/>
  </w:style>
  <w:style w:type="paragraph" w:styleId="2">
    <w:name w:val="heading 2"/>
    <w:basedOn w:val="a"/>
    <w:link w:val="20"/>
    <w:uiPriority w:val="9"/>
    <w:qFormat/>
    <w:rsid w:val="00AD3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3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31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2015-08-05T06:33:00Z</dcterms:created>
  <dcterms:modified xsi:type="dcterms:W3CDTF">2015-08-05T06:33:00Z</dcterms:modified>
</cp:coreProperties>
</file>